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CWE-584</w:t>
      </w:r>
    </w:p>
    <w:p>
      <w:pPr>
        <w:pStyle w:val="Heading2"/>
      </w:pPr>
      <w:r>
        <w:t>Description</w:t>
      </w:r>
    </w:p>
    <w:p>
      <w:r>
        <w:t>The code has a return statement inside a finally block, which will cause any thrown exception in the try block to be discarded.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Alter Execution Logic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Do not use a return statement inside the finally block. The finally block should have "cleanup" code. (Effectiveness: N/A)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