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CWE-592</w:t>
      </w:r>
    </w:p>
    <w:p>
      <w:pPr>
        <w:pStyle w:val="Heading2"/>
      </w:pPr>
      <w:r>
        <w:t>Description</w:t>
      </w:r>
    </w:p>
    <w:p>
      <w:r>
        <w:t>This weakness has been deprecated because it covered redundant concepts already described in CWE-287.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