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CWE-607</w:t>
      </w:r>
    </w:p>
    <w:p>
      <w:pPr>
        <w:pStyle w:val="Heading2"/>
      </w:pPr>
      <w:r>
        <w:t>Description</w:t>
      </w:r>
    </w:p>
    <w:p>
      <w:r>
        <w:t>A public or protected static final field references a mutable object, which allows the object to be changed by malicious code, or accidentally from another package.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Protect mutable objects by making them private. Restrict access to the getter and setter as well.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