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CWE-663</w:t>
      </w:r>
    </w:p>
    <w:p>
      <w:pPr>
        <w:pStyle w:val="Heading2"/>
      </w:pPr>
      <w:r>
        <w:t>Description</w:t>
      </w:r>
    </w:p>
    <w:p>
      <w:r>
        <w:t>The product calls a non-reentrant function in a concurrent context in which a competing code sequence (e.g. thread or signal handler) may have an opportunity to call the same function or otherwise influence its state.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CVE-2001-1349: unsafe calls to library functions from signal handler</w:t>
      </w:r>
    </w:p>
    <w:p>
      <w:r>
        <w:rPr>
          <w:b/>
        </w:rPr>
        <w:t xml:space="preserve">• </w:t>
      </w:r>
      <w:r>
        <w:t>CVE-2004-2259: SIGCHLD signal to FTP server can cause crash under heavy load while executing non-reentrant functions like malloc/free.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CAPEC-29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Modify Memory, Read Memory, Modify Application Data, Read Application Data, Alter Execution Logic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Use reentrant functions if available. (Effectiveness: N/A)</w:t>
      </w:r>
    </w:p>
    <w:p>
      <w:r>
        <w:rPr>
          <w:b/>
        </w:rPr>
        <w:t xml:space="preserve">• </w:t>
      </w:r>
      <w:r>
        <w:t>Implementation: Add synchronization to your non-reentrant function. (Effectiveness: N/A)</w:t>
      </w:r>
    </w:p>
    <w:p>
      <w:r>
        <w:rPr>
          <w:b/>
        </w:rPr>
        <w:t xml:space="preserve">• </w:t>
      </w:r>
      <w:r>
        <w:t>Implementation: In Java, use the ReentrantLock Class. (Effectiveness: N/A)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N/A</w:t>
      </w:r>
    </w:p>
    <w:p>
      <w:r>
        <w:rPr>
          <w:b/>
        </w:rPr>
        <w:t xml:space="preserve">• </w:t>
      </w:r>
      <w:r>
        <w:t>N/A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