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CWE-690</w:t>
      </w:r>
    </w:p>
    <w:p>
      <w:pPr>
        <w:pStyle w:val="Heading2"/>
      </w:pPr>
      <w:r>
        <w:t>Description</w:t>
      </w:r>
    </w:p>
    <w:p>
      <w:r>
        <w:t>The product does not check for an error after calling a function that can return with a NULL pointer if the function fails, which leads to a resultant NULL pointer dereference.</w:t>
      </w:r>
    </w:p>
    <w:p>
      <w:pPr>
        <w:pStyle w:val="Heading2"/>
      </w:pPr>
      <w:r>
        <w:t>Extended Description</w:t>
      </w:r>
    </w:p>
    <w:p>
      <w:r>
        <w:t>While unchecked return value weaknesses are not limited to returns of NULL pointers (see the examples in CWE-252), functions often return NULL to indicate an error status. When this error condition is not checked, a NULL pointer dereference can occur.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CVE-2008-1052: Large Content-Length value leads to NULL pointer dereference when malloc fails.</w:t>
      </w:r>
    </w:p>
    <w:p>
      <w:r>
        <w:rPr>
          <w:b/>
        </w:rPr>
        <w:t xml:space="preserve">• </w:t>
      </w:r>
      <w:r>
        <w:t>CVE-2006-6227: Large message length field leads to NULL pointer dereference when malloc fails.</w:t>
      </w:r>
    </w:p>
    <w:p>
      <w:r>
        <w:rPr>
          <w:b/>
        </w:rPr>
        <w:t xml:space="preserve">• </w:t>
      </w:r>
      <w:r>
        <w:t>CVE-2006-2555: Parsing routine encounters NULL dereference when input is missing a colon separator.</w:t>
      </w:r>
    </w:p>
    <w:p>
      <w:r>
        <w:rPr>
          <w:b/>
        </w:rPr>
        <w:t xml:space="preserve">• </w:t>
      </w:r>
      <w:r>
        <w:t>CVE-2003-1054: URI parsing API sets argument to NULL when a parsing failure occurs, such as when the Referer header is missing a hostname, leading to NULL dereference.</w:t>
      </w:r>
    </w:p>
    <w:p>
      <w:r>
        <w:rPr>
          <w:b/>
        </w:rPr>
        <w:t xml:space="preserve">• </w:t>
      </w:r>
      <w:r>
        <w:t>CVE-2008-5183: chain: unchecked return value can lead to NULL dereference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A typical occurrence of this weakness occurs when an application includes user-controlled input to a malloc() call. The related code might be correct with respect to preventing buffer overflows, but if a large value is provided, the malloc() will fail due to insufficient memory. This problem also frequently occurs when a parsing routine expects that certain elements will always be present. If malformed input is provided, the parser might return NULL. For example, strtok() can return NULL.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Crash, Exit, or Restart — Notes: </w:t>
      </w:r>
    </w:p>
    <w:p>
      <w:r>
        <w:rPr>
          <w:b/>
        </w:rPr>
        <w:t xml:space="preserve">• </w:t>
      </w:r>
      <w:r>
        <w:t>Impact: Execute Unauthorized Code or Commands, Read Memory, Modify Memory — Notes: In rare circumstances, when NULL is equivalent to the 0x0 memory address and privileged code can access it, then writing or reading memory is possible, which may lead to code execution.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If an attacker provides an address that appears to be well-formed, but the address does not resolve to a hostname, then the call to gethostbyaddr() will return NULL. Since the code does not check the return value from gethostbyaddr (CWE-252), a NULL pointer dereference (CWE-476) would then occur in the call to strcpy().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