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CWE-90</w:t>
      </w:r>
    </w:p>
    <w:p>
      <w:pPr>
        <w:pStyle w:val="Heading2"/>
      </w:pPr>
      <w:r>
        <w:t>Description</w:t>
      </w:r>
    </w:p>
    <w:p>
      <w:r>
        <w:t>The product constructs all or part of an LDAP query using externally-influenced input from an upstream component, but it does not neutralize or incorrectly neutralizes special elements that could modify the intended LDAP query when it is sent to a downstream component.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CVE-2021-41232: Chain: authentication routine in Go-based agile development product does not escape user name (CWE-116), allowing LDAP injection (CWE-90)</w:t>
      </w:r>
    </w:p>
    <w:p>
      <w:r>
        <w:rPr>
          <w:b/>
        </w:rPr>
        <w:t xml:space="preserve">• </w:t>
      </w:r>
      <w:r>
        <w:t>CVE-2005-2301: Server does not properly escape LDAP queries, which allows remote attackers to cause a DoS and possibly conduct an LDAP injection attack.</w:t>
      </w:r>
    </w:p>
    <w:p>
      <w:pPr>
        <w:pStyle w:val="Heading2"/>
      </w:pPr>
      <w:r>
        <w:t>Related Attack Patterns (CAPEC)</w:t>
      </w:r>
    </w:p>
    <w:p>
      <w:pPr>
        <w:pStyle w:val="ListBullet"/>
      </w:pPr>
      <w:r>
        <w:t>CAPEC-136</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Read Application Data, Modify Application Data — Notes: An attacker could include input that changes the LDAP query which allows unintended commands or code to be executed, allows sensitive data to be read or modified or causes other unintended behavior.</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code fails to neutralize the address string used to construct the query, an attacker can supply an address that includes additional LDAP queries.</w:t>
      </w:r>
    </w:p>
    <w:p>
      <w:pPr>
        <w:pStyle w:val="Heading2"/>
      </w:pPr>
      <w:r>
        <w:t>Notes</w:t>
      </w:r>
    </w:p>
    <w:p>
      <w:r>
        <w:rPr>
          <w:b/>
        </w:rPr>
        <w:t xml:space="preserve">• </w:t>
      </w:r>
      <w:r>
        <w:t>Relationship: Factors: resultant to special character mismanagement, MAID, or denylist/allowlist problems. Can be primary to authentication and verification errors.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