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CWE-97</w:t>
      </w:r>
    </w:p>
    <w:p>
      <w:pPr>
        <w:pStyle w:val="Heading2"/>
      </w:pPr>
      <w:r>
        <w:t>Description</w:t>
      </w:r>
    </w:p>
    <w:p>
      <w:r>
        <w:t>The product generates a web page, but does not neutralize or incorrectly neutralizes user-controllable input that could be interpreted as a server-side include (SSI) directive.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CAPEC-101</w:t>
      </w:r>
    </w:p>
    <w:p>
      <w:pPr>
        <w:pStyle w:val="ListBullet"/>
      </w:pPr>
      <w:r>
        <w:t>CAPEC-35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T1027.009: Embedded Payloads</w:t>
      </w:r>
      <w:r>
        <w:t xml:space="preserve"> (Tactics: defense-evasion)</w:t>
      </w:r>
    </w:p>
    <w:p>
      <w:r>
        <w:rPr>
          <w:b/>
        </w:rPr>
        <w:t xml:space="preserve">• </w:t>
      </w:r>
      <w:r>
        <w:t>T1564.009: Resource Forking</w:t>
      </w:r>
      <w:r>
        <w:t xml:space="preserve"> (Tactics: defense-evasion)</w:t>
      </w:r>
    </w:p>
    <w:p>
      <w:r>
        <w:rPr>
          <w:b/>
        </w:rPr>
        <w:t xml:space="preserve">• </w:t>
      </w:r>
      <w:r>
        <w:t>T1027.006: HTML Smuggling</w:t>
      </w:r>
      <w:r>
        <w:t xml:space="preserve"> (Tactics: defense-evasion)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Execute Unauthorized Code or Commands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can be resultant from XSS/HTML injection because the same special characters can be involved. However, this is server-side code execution, not client-side.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