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T1011</w:t>
      </w:r>
    </w:p>
    <w:p>
      <w:pPr>
        <w:pStyle w:val="Heading2"/>
      </w:pPr>
      <w:r>
        <w:t>TTP Information</w:t>
      </w:r>
    </w:p>
    <w:p>
      <w:r>
        <w:t>Name: Exfiltration Over Other Network Medium</w:t>
      </w:r>
    </w:p>
    <w:p>
      <w:r>
        <w:t>Description: Adversaries may attempt to exfiltrate data over a different network medium than the command and control channel. If the command and control network is a wired Internet connection, the exfiltration may occur, for example, over a WiFi connection, modem, cellular data connection, Bluetooth, or another radio frequency (RF) channel.</w:t>
        <w:br/>
        <w:br/>
        <w:t>Adversaries may choose to do this if they have sufficient access or proximity, and the connection might not be secured or defended as well as the primary Internet-connected channel because it is not routed through the same enterprise network.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