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T1056.003</w:t>
      </w:r>
    </w:p>
    <w:p>
      <w:pPr>
        <w:pStyle w:val="Heading2"/>
      </w:pPr>
      <w:r>
        <w:t>TTP Information</w:t>
      </w:r>
    </w:p>
    <w:p>
      <w:r>
        <w:t>Name: Web Portal Capture</w:t>
      </w:r>
    </w:p>
    <w:p>
      <w:r>
        <w:t>Description: Adversaries may install code on externally facing portals, such as a VPN login page, to capture and transmit credentials of users who attempt to log into the service. For example, a compromised login page may log provided user credentials before logging the user in to the service.</w:t>
        <w:br/>
        <w:br/>
        <w:t>This variation on input capture may be conducted post-compromise using legitimate administrative access as a backup measure to maintain network access through [External Remote Services](https://attack.mitre.org/techniques/T1133) and [Valid Accounts](https://attack.mitre.org/techniques/T1078) or as part of the initial compromise by exploitation of the externally facing web service.(Citation: Volexity Virtual Private Keylogging)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IceApple</w:t>
      </w:r>
    </w:p>
    <w:p>
      <w:pPr>
        <w:pStyle w:val="ListBullet"/>
      </w:pPr>
      <w:r>
        <w:t>WARPWIRE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Winter Vivern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