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T1195.002</w:t>
      </w:r>
    </w:p>
    <w:p>
      <w:pPr>
        <w:pStyle w:val="Heading2"/>
      </w:pPr>
      <w:r>
        <w:t>TTP Information</w:t>
      </w:r>
    </w:p>
    <w:p>
      <w:r>
        <w:t>Name: Compromise Software Supply Chain</w:t>
      </w:r>
    </w:p>
    <w:p>
      <w:r>
        <w:t>Description: Adversaries may manipulate application software prior to receipt by a final consumer for the purpose of data or system compromise. Supply chain compromise of software can take place in a number of ways, including manipulation of the application source code, manipulation of the update/distribution mechanism for that software, or replacing compiled releases with a modified version.</w:t>
        <w:br/>
        <w:br/>
        <w:t xml:space="preserve">Targeting may be specific to a desired victim set or may be distributed to a broad set of consumers but only move on to additional tactics on specific victims.(Citation: Avast CCleaner3 2018)(Citation: Command Five SK 2011) 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initial-access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CCBkdr</w:t>
      </w:r>
    </w:p>
    <w:p>
      <w:pPr>
        <w:pStyle w:val="ListBullet"/>
      </w:pPr>
      <w:r>
        <w:t>GoldenSpy</w:t>
      </w:r>
    </w:p>
    <w:p>
      <w:pPr>
        <w:pStyle w:val="ListBullet"/>
      </w:pPr>
      <w:r>
        <w:t>SUNSPOT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APT41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Daggerfly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FIN7</w:t>
      </w:r>
    </w:p>
    <w:p>
      <w:pPr>
        <w:pStyle w:val="ListBullet"/>
      </w:pPr>
      <w:r>
        <w:t>GOLD SOUTHFIELD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Threat Group-3390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