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T1204</w:t>
      </w:r>
    </w:p>
    <w:p>
      <w:pPr>
        <w:pStyle w:val="Heading2"/>
      </w:pPr>
      <w:r>
        <w:t>TTP Information</w:t>
      </w:r>
    </w:p>
    <w:p>
      <w:r>
        <w:t>Name: User Execution</w:t>
      </w:r>
    </w:p>
    <w:p>
      <w:r>
        <w:t>Description: An adversary may rely upon specific actions by a user in order to gain execution. Users may be subjected to social engineering to get them to execute malicious code by, for example, opening a malicious document file or link. These user actions will typically be observed as follow-on behavior from forms of [Phishing](https://attack.mitre.org/techniques/T1566).</w:t>
        <w:br/>
        <w:br/>
        <w:t>While [User Execution](https://attack.mitre.org/techniques/T1204) frequently occurs shortly after Initial Access it may occur at other phases of an intrusion, such as when an adversary places a file in a shared directory or on a user's desktop hoping that a user will click on it. This activity may also be seen shortly after [Internal Spearphishing](https://attack.mitre.org/techniques/T1534).</w:t>
        <w:br/>
        <w:br/>
        <w:t>Adversaries may also deceive users into performing actions such as:</w:t>
        <w:br/>
        <w:br/>
        <w:t>* Enabling [Remote Access Tools](https://attack.mitre.org/techniques/T1219), allowing direct control of the system to the adversary</w:t>
        <w:br/>
        <w:t>* Running malicious JavaScript in their browser, allowing adversaries to [Steal Web Session Cookie](https://attack.mitre.org/techniques/T1539)s(Citation: Talos Roblox Scam 2023)(Citation: Krebs Discord Bookmarks 2023)</w:t>
        <w:br/>
        <w:t>* Downloading and executing malware for [User Execution](https://attack.mitre.org/techniques/T1204)</w:t>
        <w:br/>
        <w:t>* Coerceing users to copy, paste, and execute malicious code manually(Citation: Reliaquest-execution)(Citation: proofpoint-selfpwn)</w:t>
        <w:br/>
        <w:br/>
        <w:t>For example, tech support scams can be facilitated through [Phishing](https://attack.mitre.org/techniques/T1566), vishing, or various forms of user interaction. Adversaries can use a combination of these methods, such as spoofing and promoting toll-free numbers or call centers that are used to direct victims to malicious websites, to deliver and execute payloads containing malware or [Remote Access Tools](https://attack.mitre.org/techniques/T1219).(Citation: Telephone Attack Delivery)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Raspberry Robin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LAPSUS$</w:t>
      </w:r>
    </w:p>
    <w:p>
      <w:pPr>
        <w:pStyle w:val="ListBullet"/>
      </w:pPr>
      <w:r>
        <w:t>Scattered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