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TTP Detail – T1219.003</w:t>
      </w:r>
    </w:p>
    <w:p>
      <w:pPr>
        <w:pStyle w:val="Heading2"/>
      </w:pPr>
      <w:r>
        <w:t>TTP Information</w:t>
      </w:r>
    </w:p>
    <w:p>
      <w:r>
        <w:t>Name: Remote Access Hardware</w:t>
      </w:r>
    </w:p>
    <w:p>
      <w:r>
        <w:t xml:space="preserve">Description: An adversary may use legitimate remote access hardware to establish an interactive command and control channel to target systems within networks. These services, including IP-based keyboard, video, or mouse (KVM) devices such as TinyPilot and PiKVM, are commonly used as legitimate tools and may be allowed by peripheral device policies within a target environment.  </w:t>
        <w:br/>
        <w:br/>
        <w:t>Remote access hardware may be physically installed and used post-compromise as an alternate communications channel for redundant access or as a way to establish an interactive remote session with the target system. Using hardware-based remote access tools may allow threat actors to bypass software security solutions and gain more control over the compromised device(s).(Citation: Palo Alto Unit 42 North Korean IT Workers 2024)(Citation: Google Cloud Threat Intelligence DPRK IT Workers 2024)</w:t>
      </w:r>
    </w:p>
    <w:p>
      <w:pPr>
        <w:pStyle w:val="Heading2"/>
      </w:pPr>
      <w:r>
        <w:t>Threat-Mapped Scoring</w:t>
      </w:r>
    </w:p>
    <w:p>
      <w:r>
        <w:t>Score: 0.0</w:t>
      </w:r>
    </w:p>
    <w:p>
      <w:r>
        <w:t>Priority: Unclassified</w:t>
      </w:r>
    </w:p>
    <w:p>
      <w:pPr>
        <w:pStyle w:val="Heading2"/>
      </w:pPr>
      <w:r>
        <w:t>Kill Chain Phases</w:t>
      </w:r>
    </w:p>
    <w:p>
      <w:r>
        <w:rPr>
          <w:b/>
        </w:rPr>
        <w:t xml:space="preserve">• </w:t>
      </w:r>
      <w:r>
        <w:t>mitre-attack: command-and-control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