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T1502</w:t>
      </w:r>
    </w:p>
    <w:p>
      <w:pPr>
        <w:pStyle w:val="Heading2"/>
      </w:pPr>
      <w:r>
        <w:t>TTP Information</w:t>
      </w:r>
    </w:p>
    <w:p>
      <w:r>
        <w:t>Name: Parent PID Spoofing</w:t>
      </w:r>
    </w:p>
    <w:p>
      <w:r>
        <w:t>Description: Adversaries may spoof the parent process identifier (PPID) of a new process to evade process-monitoring defenses or to elevate privileges. New processes are typically spawned directly from their parent, or calling, process unless explicitly specified. One way of explicitly assigning the PPID of a new process is via the &lt;code&gt;CreateProcess&lt;/code&gt; API call, which supports a parameter that defines the PPID to use.(Citation: DidierStevens SelectMyParent Nov 2009) This functionality is used by Windows features such as User Account Control (UAC) to correctly set the PPID after a requested elevated process is spawned by SYSTEM (typically via &lt;code&gt;svchost.exe&lt;/code&gt; or &lt;code&gt;consent.exe&lt;/code&gt;) rather than the current user context.(Citation: Microsoft UAC Nov 2018)</w:t>
        <w:br/>
        <w:br/>
        <w:t>Adversaries may abuse these mechanisms to evade defenses, such as those blocking processes spawning directly from Office documents, and analysis targeting unusual/potentially malicious parent-child process relationships, such as spoofing the PPID of [PowerShell](https://attack.mitre.org/techniques/T1086)/[Rundll32](https://attack.mitre.org/techniques/T1085) to be &lt;code&gt;explorer.exe&lt;/code&gt; rather than an Office document delivered as part of [Spearphishing Attachment](https://attack.mitre.org/techniques/T1193).(Citation: CounterCept PPID Spoofing Dec 2018) This spoofing could be executed via VBA [Scripting](https://attack.mitre.org/techniques/T1064) within a malicious Office document or any code that can perform [Native API](https://attack.mitre.org/techniques/T1106).(Citation: CTD PPID Spoofing Macro Mar 2019)(Citation: CounterCept PPID Spoofing Dec 2018)</w:t>
        <w:br/>
        <w:br/>
        <w:t>Explicitly assigning the PPID may also enable [Privilege Escalation](https://attack.mitre.org/tactics/TA0004) (given appropriate access rights to the parent process). For example, an adversary in a privileged user context (i.e. administrator) may spawn a new process and assign the parent as a process running as SYSTEM (such as &lt;code&gt;lsass.exe&lt;/code&gt;), causing the new process to be elevated via the inherited access token.(Citation: XPNSec PPID Nov 2017)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privilege-escalation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