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T1531</w:t>
      </w:r>
    </w:p>
    <w:p>
      <w:pPr>
        <w:pStyle w:val="Heading2"/>
      </w:pPr>
      <w:r>
        <w:t>TTP Information</w:t>
      </w:r>
    </w:p>
    <w:p>
      <w:r>
        <w:t>Name: Account Access Removal</w:t>
      </w:r>
    </w:p>
    <w:p>
      <w:r>
        <w:t>Description: Adversaries may interrupt availability of system and network resources by inhibiting access to accounts utilized by legitimate users. Accounts may be deleted, locked, or manipulated (ex: changed credentials) to remove access to accounts. Adversaries may also subsequently log off and/or perform a [System Shutdown/Reboot](https://attack.mitre.org/techniques/T1529) to set malicious changes into place.(Citation: CarbonBlack LockerGoga 2019)(Citation: Unit42 LockerGoga 2019)</w:t>
        <w:br/>
        <w:br/>
        <w:t>In Windows, [Net](https://attack.mitre.org/software/S0039) utility, &lt;code&gt;Set-LocalUser&lt;/code&gt; and &lt;code&gt;Set-ADAccountPassword&lt;/code&gt; [PowerShell](https://attack.mitre.org/techniques/T1059/001) cmdlets may be used by adversaries to modify user accounts. Accounts could also be disabled by Group Policy. In Linux, the &lt;code&gt;passwd&lt;/code&gt; utility may be used to change passwords. On ESXi servers, accounts can be removed or modified via esxcli (`system account set`, `system account remove`).</w:t>
        <w:br/>
        <w:br/>
        <w:t xml:space="preserve">Adversaries who use ransomware or similar attacks may first perform this and other Impact behaviors, such as [Data Destruction](https://attack.mitre.org/techniques/T1485) and [Defacement](https://attack.mitre.org/techniques/T1491), in order to impede incident response/recovery before completing the [Data Encrypted for Impact](https://attack.mitre.org/techniques/T1486) objective. 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impact</w:t>
      </w:r>
    </w:p>
    <w:p>
      <w:pPr>
        <w:pStyle w:val="Heading2"/>
      </w:pPr>
      <w:r>
        <w:t>Malware</w:t>
      </w:r>
    </w:p>
    <w:p>
      <w:pPr>
        <w:pStyle w:val="ListBullet"/>
      </w:pPr>
      <w:r>
        <w:t>DEADWOOD</w:t>
      </w:r>
    </w:p>
    <w:p>
      <w:pPr>
        <w:pStyle w:val="ListBullet"/>
      </w:pPr>
      <w:r>
        <w:t>LockerGoga</w:t>
      </w:r>
    </w:p>
    <w:p>
      <w:pPr>
        <w:pStyle w:val="ListBullet"/>
      </w:pPr>
      <w:r>
        <w:t>MegaCortex</w:t>
      </w:r>
    </w:p>
    <w:p>
      <w:pPr>
        <w:pStyle w:val="ListBullet"/>
      </w:pPr>
      <w:r>
        <w:t>Meteor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Akira</w:t>
      </w:r>
    </w:p>
    <w:p>
      <w:pPr>
        <w:pStyle w:val="ListBullet"/>
      </w:pPr>
      <w:r>
        <w:t>LAPSUS$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