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T1547.007</w:t>
      </w:r>
    </w:p>
    <w:p>
      <w:pPr>
        <w:pStyle w:val="Heading2"/>
      </w:pPr>
      <w:r>
        <w:t>TTP Information</w:t>
      </w:r>
    </w:p>
    <w:p>
      <w:r>
        <w:t>Name: Re-opened Applications</w:t>
      </w:r>
    </w:p>
    <w:p>
      <w:r>
        <w:t>Description: Adversaries may modify plist files to automatically run an application when a user logs in. When a user logs out or restarts via the macOS Graphical User Interface (GUI), a prompt is provided to the user with a checkbox to "Reopen windows when logging back in".(Citation: Re-Open windows on Mac) When selected, all applications currently open are added to a property list file named &lt;code&gt;com.apple.loginwindow.[UUID].plist&lt;/code&gt; within the &lt;code&gt;~/Library/Preferences/ByHost&lt;/code&gt; directory.(Citation: Methods of Mac Malware Persistence)(Citation: Wardle Persistence Chapter) Applications listed in this file are automatically reopened upon the user’s next logon.</w:t>
        <w:br/>
        <w:br/>
        <w:t>Adversaries can establish [Persistence](https://attack.mitre.org/tactics/TA0003) by adding a malicious application path to the &lt;code&gt;com.apple.loginwindow.[UUID].plist&lt;/code&gt; file to execute payloads when a user logs in.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