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T1547.014</w:t>
      </w:r>
    </w:p>
    <w:p>
      <w:pPr>
        <w:pStyle w:val="Heading2"/>
      </w:pPr>
      <w:r>
        <w:t>TTP Information</w:t>
      </w:r>
    </w:p>
    <w:p>
      <w:r>
        <w:t>Name: Active Setup</w:t>
      </w:r>
    </w:p>
    <w:p>
      <w:r>
        <w:t>Description: Adversaries may achieve persistence by adding a Registry key to the Active Setup of the local machine. Active Setup is a Windows mechanism that is used to execute programs when a user logs in. The value stored in the Registry key will be executed after a user logs into the computer.(Citation: Klein Active Setup 2010) These programs will be executed under the context of the user and will have the account's associated permissions level.</w:t>
        <w:br/>
        <w:br/>
        <w:t>Adversaries may abuse Active Setup by creating a key under &lt;code&gt; HKLM\SOFTWARE\Microsoft\Active Setup\Installed Components\&lt;/code&gt; and setting a malicious value for &lt;code&gt;StubPath&lt;/code&gt;. This value will serve as the program that will be executed when a user logs into the computer.(Citation: Mandiant Glyer APT 2010)(Citation: Citizenlab Packrat 2015)(Citation: FireEye CFR Watering Hole 2012)(Citation: SECURELIST Bright Star 2015)(Citation: paloalto Tropic Trooper 2016)</w:t>
        <w:br/>
        <w:br/>
        <w:t>Adversaries can abuse these components to execute malware, such as remote access tools, to maintain persistence through system reboots. Adversaries may also use [Masquerading](https://attack.mitre.org/techniques/T1036) to make the Registry entries look as if they are associated with legitimate programs.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persistence</w:t>
      </w:r>
    </w:p>
    <w:p>
      <w:r>
        <w:rPr>
          <w:b/>
        </w:rPr>
        <w:t xml:space="preserve">• </w:t>
      </w:r>
      <w:r>
        <w:t>mitre-attack: privilege-escalation</w:t>
      </w:r>
    </w:p>
    <w:p>
      <w:pPr>
        <w:pStyle w:val="Heading2"/>
      </w:pPr>
      <w:r>
        <w:t>Malware</w:t>
      </w:r>
    </w:p>
    <w:p>
      <w:pPr>
        <w:pStyle w:val="ListBullet"/>
      </w:pPr>
      <w:r>
        <w:t>PoisonIvy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