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T1559.001</w:t>
      </w:r>
    </w:p>
    <w:p>
      <w:pPr>
        <w:pStyle w:val="Heading2"/>
      </w:pPr>
      <w:r>
        <w:t>TTP Information</w:t>
      </w:r>
    </w:p>
    <w:p>
      <w:r>
        <w:t>Name: Component Object Model</w:t>
      </w:r>
    </w:p>
    <w:p>
      <w:r>
        <w:t>Description: Adversaries may use the Windows Component Object Model (COM) for local code execution. COM is an inter-process communication (IPC) component of the native Windows application programming interface (API) that enables interaction between software objects, or executable code that implements one or more interfaces.(Citation: Fireeye Hunting COM June 2019) Through COM, a client object can call methods of server objects, which are typically binary Dynamic Link Libraries (DLL) or executables (EXE).(Citation: Microsoft COM) Remote COM execution is facilitated by [Remote Services](https://attack.mitre.org/techniques/T1021) such as  [Distributed Component Object Model](https://attack.mitre.org/techniques/T1021/003) (DCOM).(Citation: Fireeye Hunting COM June 2019)</w:t>
        <w:br/>
        <w:br/>
        <w:t>Various COM interfaces are exposed that can be abused to invoke arbitrary execution via a variety of programming languages such as C, C++, Java, and [Visual Basic](https://attack.mitre.org/techniques/T1059/005).(Citation: Microsoft COM) Specific COM objects also exist to directly perform functions beyond code execution, such as creating a [Scheduled Task/Job](https://attack.mitre.org/techniques/T1053), fileless download/execution, and other adversary behaviors related to privilege escalation and persistence.(Citation: Fireeye Hunting COM June 2019)(Citation: ProjectZero File Write EoP Apr 2018)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Bumblebee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FunnyDream</w:t>
      </w:r>
    </w:p>
    <w:p>
      <w:pPr>
        <w:pStyle w:val="ListBullet"/>
      </w:pPr>
      <w:r>
        <w:t>Gelsemium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InvisiMole</w:t>
      </w:r>
    </w:p>
    <w:p>
      <w:pPr>
        <w:pStyle w:val="ListBullet"/>
      </w:pPr>
      <w:r>
        <w:t>Latrodectus</w:t>
      </w:r>
    </w:p>
    <w:p>
      <w:pPr>
        <w:pStyle w:val="ListBullet"/>
      </w:pPr>
      <w:r>
        <w:t>Milan</w:t>
      </w:r>
    </w:p>
    <w:p>
      <w:pPr>
        <w:pStyle w:val="ListBullet"/>
      </w:pPr>
      <w:r>
        <w:t>Neoichor</w:t>
      </w:r>
    </w:p>
    <w:p>
      <w:pPr>
        <w:pStyle w:val="ListBullet"/>
      </w:pPr>
      <w:r>
        <w:t>POWERSTATS</w:t>
      </w:r>
    </w:p>
    <w:p>
      <w:pPr>
        <w:pStyle w:val="ListBullet"/>
      </w:pPr>
      <w:r>
        <w:t>Ramsay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TrickBot</w:t>
      </w:r>
    </w:p>
    <w:p>
      <w:pPr>
        <w:pStyle w:val="ListBullet"/>
      </w:pPr>
      <w:r>
        <w:t>Ursnif</w:t>
      </w:r>
    </w:p>
    <w:p>
      <w:pPr>
        <w:pStyle w:val="Heading2"/>
      </w:pPr>
      <w:r>
        <w:t>Tools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MuddyWater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