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T1564.006</w:t>
      </w:r>
    </w:p>
    <w:p>
      <w:pPr>
        <w:pStyle w:val="Heading2"/>
      </w:pPr>
      <w:r>
        <w:t>TTP Information</w:t>
      </w:r>
    </w:p>
    <w:p>
      <w:r>
        <w:t>Name: Run Virtual Instance</w:t>
      </w:r>
    </w:p>
    <w:p>
      <w:r>
        <w:t>Description: Adversaries may carry out malicious operations using a virtual instance to avoid detection. A wide variety of virtualization technologies exist that allow for the emulation of a computer or computing environment. By running malicious code inside of a virtual instance, adversaries can hide artifacts associated with their behavior from security tools that are unable to monitor activity inside the virtual instance.(Citation: CyberCX Akira Ransomware) Additionally, depending on the virtual networking implementation (ex: bridged adapter), network traffic generated by the virtual instance can be difficult to trace back to the compromised host as the IP address and hostname might not match known values.(Citation: SingHealth Breach Jan 2019)</w:t>
        <w:br/>
        <w:br/>
        <w:t>Adversaries may utilize native support for virtualization (ex: Hyper-V) or drop the necessary files to run a virtual instance (ex: VirtualBox binaries). After running a virtual instance, adversaries may create a shared folder between the guest and host with permissions that enable the virtual instance to interact with the host file system.(Citation: Sophos Ragnar May 2020)</w:t>
        <w:br/>
        <w:br/>
        <w:t>In VMWare environments, adversaries may leverage the vCenter console to create new virtual machines. However, they may also create virtual machines directly on ESXi servers by running a valid `.vmx` file with the `/bin/vmx` utility. Adding this command to `/etc/rc.local.d/local.sh` (i.e., [RC Scripts](https://attack.mitre.org/techniques/T1037/004)) will cause the VM to persistently restart.(Citation: vNinja Rogue VMs 2024) Creating a VM this way prevents it from appearing in the vCenter console or in the output to the `vim-cmd vmsvc/getallvms` command on the ESXi server, thereby hiding it from typical administrative activities.(Citation: MITRE VMware Abuse 2024)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LoudMiner</w:t>
      </w:r>
    </w:p>
    <w:p>
      <w:pPr>
        <w:pStyle w:val="ListBullet"/>
      </w:pPr>
      <w:r>
        <w:t>Maze</w:t>
      </w:r>
    </w:p>
    <w:p>
      <w:pPr>
        <w:pStyle w:val="ListBullet"/>
      </w:pPr>
      <w:r>
        <w:t>Ragnar Locker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