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T1568.003</w:t>
      </w:r>
    </w:p>
    <w:p>
      <w:pPr>
        <w:pStyle w:val="Heading2"/>
      </w:pPr>
      <w:r>
        <w:t>TTP Information</w:t>
      </w:r>
    </w:p>
    <w:p>
      <w:r>
        <w:t>Name: DNS Calculation</w:t>
      </w:r>
    </w:p>
    <w:p>
      <w:r>
        <w:t>Description: Adversaries may perform calculations on addresses returned in DNS results to determine which port and IP address to use for command and control, rather than relying on a predetermined port number or the actual returned IP address. A IP and/or port number calculation can be used to bypass egress filtering on a C2 channel.(Citation: Meyers Numbered Panda)</w:t>
        <w:br/>
        <w:br/>
        <w:t>One implementation of [DNS Calculation](https://attack.mitre.org/techniques/T1568/003) is to take the first three octets of an IP address in a DNS response and use those values to calculate the port for command and control traffic.(Citation: Meyers Numbered Panda)(Citation: Moran 2014)(Citation: Rapid7G20Espionage)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command-and-control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APT12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