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T1574.009</w:t>
      </w:r>
    </w:p>
    <w:p>
      <w:pPr>
        <w:pStyle w:val="Heading2"/>
      </w:pPr>
      <w:r>
        <w:t>TTP Information</w:t>
      </w:r>
    </w:p>
    <w:p>
      <w:r>
        <w:t>Name: Path Interception by Unquoted Path</w:t>
      </w:r>
    </w:p>
    <w:p>
      <w:r>
        <w:t>Description: Adversaries may execute their own malicious payloads by hijacking vulnerable file path references. Adversaries can take advantage of paths that lack surrounding quotations by placing an executable in a higher level directory within the path, so that Windows will choose the adversary's executable to launch.</w:t>
        <w:br/>
        <w:br/>
        <w:t>Service paths (Citation: Microsoft CurrentControlSet Services) and shortcut paths may also be vulnerable to path interception if the path has one or more spaces and is not surrounded by quotation marks (e.g., &lt;code&gt;C:\unsafe path with space\program.exe&lt;/code&gt; vs. &lt;code&gt;"C:\safe path with space\program.exe"&lt;/code&gt;). (Citation: Help eliminate unquoted path) (stored in Windows Registry keys) An adversary can place an executable in a higher level directory of the path, and Windows will resolve that executable instead of the intended executable. For example, if the path in a shortcut is &lt;code&gt;C:\program files\myapp.exe&lt;/code&gt;, an adversary may create a program at &lt;code&gt;C:\program.exe&lt;/code&gt; that will be run instead of the intended program. (Citation: Windows Unquoted Services) (Citation: Windows Privilege Escalation Guide)</w:t>
        <w:br/>
        <w:br/>
        <w:t>This technique can be used for persistence if executables are called on a regular basis, as well as privilege escalation if intercepted executables are started by a higher privileged process.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ListBullet"/>
      </w:pPr>
      <w:r>
        <w:t>PowerSploit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