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T1587.004</w:t>
      </w:r>
    </w:p>
    <w:p>
      <w:pPr>
        <w:pStyle w:val="Heading2"/>
      </w:pPr>
      <w:r>
        <w:t>TTP Information</w:t>
      </w:r>
    </w:p>
    <w:p>
      <w:r>
        <w:t>Name: Exploits</w:t>
      </w:r>
    </w:p>
    <w:p>
      <w:r>
        <w:t>Description: Adversaries may develop exploits that can be used during targeting. An exploit takes advantage of a bug or vulnerability in order to cause unintended or unanticipated behavior to occur on computer hardware or software. Rather than finding/modifying exploits from online or purchasing them from exploit vendors, an adversary may develop their own exploits.(Citation: NYTStuxnet) Adversaries may use information acquired via [Vulnerabilities](https://attack.mitre.org/techniques/T1588/006) to focus exploit development efforts. As part of the exploit development process, adversaries may uncover exploitable vulnerabilities through methods such as fuzzing and patch analysis.(Citation: Irongeek Sims BSides 2017)</w:t>
        <w:br/>
        <w:br/>
        <w:t>As with legitimate development efforts, different skill sets may be required for developing exploits. The skills needed may be located in-house, or may need to be contracted out. Use of a contractor may be considered an extension of that adversary's exploit development capabilities, provided the adversary plays a role in shaping requirements and maintains an initial degree of exclusivity to the exploit.</w:t>
        <w:br/>
        <w:br/>
        <w:t>Adversaries may use exploits during various phases of the adversary lifecycle (i.e. [Exploit Public-Facing Application](https://attack.mitre.org/techniques/T1190), [Exploitation for Client Execution](https://attack.mitre.org/techniques/T1203), [Exploitation for Privilege Escalation](https://attack.mitre.org/techniques/T1068), [Exploitation for Defense Evasion](https://attack.mitre.org/techniques/T1211), [Exploitation for Credential Access](https://attack.mitre.org/techniques/T1212), [Exploitation of Remote Services](https://attack.mitre.org/techniques/T1210), and [Application or System Exploitation](https://attack.mitre.org/techniques/T1499/004)).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Leviathan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