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T1610</w:t>
      </w:r>
    </w:p>
    <w:p>
      <w:pPr>
        <w:pStyle w:val="Heading2"/>
      </w:pPr>
      <w:r>
        <w:t>TTP Information</w:t>
      </w:r>
    </w:p>
    <w:p>
      <w:r>
        <w:t>Name: Deploy Container</w:t>
      </w:r>
    </w:p>
    <w:p>
      <w:r>
        <w:t>Description: Adversaries may deploy a container into an environment to facilitate execution or evade defenses. In some cases, adversaries may deploy a new container to execute processes associated with a particular image or deployment, such as processes that execute or download malware. In others, an adversary may deploy a new container configured without network rules, user limitations, etc. to bypass existing defenses within the environment. In Kubernetes environments, an adversary may attempt to deploy a privileged or vulnerable container into a specific node in order to [Escape to Host](https://attack.mitre.org/techniques/T1611) and access other containers running on the node. (Citation: AppSecco Kubernetes Namespace Breakout 2020)</w:t>
        <w:br/>
        <w:br/>
        <w:t>Containers can be deployed by various means, such as via Docker's &lt;code&gt;create&lt;/code&gt; and &lt;code&gt;start&lt;/code&gt; APIs or via a web application such as the Kubernetes dashboard or Kubeflow. (Citation: Docker Containers API)(Citation: Kubernetes Dashboard)(Citation: Kubeflow Pipelines) In Kubernetes environments, containers may be deployed through workloads such as ReplicaSets or DaemonSets, which can allow containers to be deployed across multiple nodes.(Citation: Kubernetes Workload Management) Adversaries may deploy containers based on retrieved or built malicious images or from benign images that download and execute malicious payloads at runtime.(Citation: Aqua Build Images on Hosts)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Doki</w:t>
      </w:r>
    </w:p>
    <w:p>
      <w:pPr>
        <w:pStyle w:val="ListBullet"/>
      </w:pPr>
      <w:r>
        <w:t>Kinsing</w:t>
      </w:r>
    </w:p>
    <w:p>
      <w:pPr>
        <w:pStyle w:val="Heading2"/>
      </w:pPr>
      <w:r>
        <w:t>Tools</w:t>
      </w:r>
    </w:p>
    <w:p>
      <w:pPr>
        <w:pStyle w:val="ListBullet"/>
      </w:pPr>
      <w:r>
        <w:t>Peirates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TeamTNT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